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52" w:rsidRPr="006F4452" w:rsidRDefault="006F4452" w:rsidP="006F4452">
      <w:pPr>
        <w:spacing w:line="600" w:lineRule="exact"/>
        <w:jc w:val="center"/>
        <w:rPr>
          <w:rFonts w:ascii="方正黑体_GBK" w:eastAsia="方正黑体_GBK" w:hAnsi="Times New Roman"/>
          <w:sz w:val="32"/>
          <w:szCs w:val="32"/>
          <w:lang w:eastAsia="zh-CN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2026年重庆供销控股（集团）有限公司招聘岗位明细表</w:t>
      </w:r>
    </w:p>
    <w:tbl>
      <w:tblPr>
        <w:tblW w:w="140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895"/>
        <w:gridCol w:w="788"/>
        <w:gridCol w:w="691"/>
        <w:gridCol w:w="654"/>
        <w:gridCol w:w="750"/>
        <w:gridCol w:w="1519"/>
        <w:gridCol w:w="673"/>
        <w:gridCol w:w="6077"/>
        <w:gridCol w:w="712"/>
        <w:gridCol w:w="776"/>
      </w:tblGrid>
      <w:tr w:rsidR="006F4452" w:rsidTr="00576056">
        <w:trPr>
          <w:trHeight w:val="35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序号</w:t>
            </w:r>
            <w:proofErr w:type="spellEnd"/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岗位名称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招聘计划数</w:t>
            </w:r>
            <w:proofErr w:type="spellEnd"/>
          </w:p>
        </w:tc>
        <w:tc>
          <w:tcPr>
            <w:tcW w:w="3614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资格条件</w:t>
            </w:r>
            <w:proofErr w:type="spellEnd"/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薪资待遇</w:t>
            </w:r>
            <w:proofErr w:type="spellEnd"/>
          </w:p>
        </w:tc>
        <w:tc>
          <w:tcPr>
            <w:tcW w:w="607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岗位职责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工作地点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lang w:bidi="ar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备注</w:t>
            </w:r>
            <w:proofErr w:type="spellEnd"/>
          </w:p>
        </w:tc>
      </w:tr>
      <w:tr w:rsidR="006F4452" w:rsidTr="00576056">
        <w:trPr>
          <w:trHeight w:val="275"/>
          <w:jc w:val="center"/>
        </w:trPr>
        <w:tc>
          <w:tcPr>
            <w:tcW w:w="5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89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788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学历要求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专业要求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证书要求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其他条件</w:t>
            </w:r>
            <w:proofErr w:type="spellEnd"/>
          </w:p>
        </w:tc>
        <w:tc>
          <w:tcPr>
            <w:tcW w:w="67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</w:p>
        </w:tc>
        <w:tc>
          <w:tcPr>
            <w:tcW w:w="607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F4452" w:rsidTr="00576056">
        <w:trPr>
          <w:trHeight w:val="939"/>
          <w:jc w:val="center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lang w:eastAsia="zh-CN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lang w:eastAsia="zh-CN"/>
              </w:rPr>
              <w:t>财务负责人</w:t>
            </w:r>
            <w:r>
              <w:rPr>
                <w:rFonts w:ascii="仿宋" w:eastAsia="仿宋" w:hAnsi="仿宋" w:cs="仿宋"/>
                <w:sz w:val="22"/>
                <w:lang w:eastAsia="zh-CN"/>
              </w:rPr>
              <w:t>（委派</w:t>
            </w:r>
            <w:r>
              <w:rPr>
                <w:rFonts w:ascii="仿宋" w:eastAsia="仿宋" w:hAnsi="仿宋" w:cs="仿宋" w:hint="eastAsia"/>
                <w:sz w:val="22"/>
                <w:lang w:eastAsia="zh-CN"/>
              </w:rPr>
              <w:t>至下属企业</w:t>
            </w:r>
            <w:r>
              <w:rPr>
                <w:rFonts w:ascii="仿宋" w:eastAsia="仿宋" w:hAnsi="仿宋" w:cs="仿宋"/>
                <w:sz w:val="22"/>
                <w:lang w:eastAsia="zh-CN"/>
              </w:rPr>
              <w:t>）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lang w:eastAsia="zh-C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lang w:eastAsia="zh-CN"/>
              </w:rPr>
              <w:t>原则上应为全日制研究生及以上学历；</w:t>
            </w:r>
            <w:r>
              <w:rPr>
                <w:rFonts w:ascii="仿宋" w:eastAsia="仿宋" w:hAnsi="仿宋" w:cs="仿宋"/>
                <w:sz w:val="22"/>
                <w:lang w:eastAsia="zh-CN"/>
              </w:rPr>
              <w:t>有注册会计师</w:t>
            </w:r>
            <w:r>
              <w:rPr>
                <w:rFonts w:ascii="仿宋" w:eastAsia="仿宋" w:hAnsi="仿宋" w:cs="仿宋" w:hint="eastAsia"/>
                <w:sz w:val="22"/>
                <w:lang w:eastAsia="zh-CN"/>
              </w:rPr>
              <w:t>（C</w:t>
            </w:r>
            <w:r>
              <w:rPr>
                <w:rFonts w:ascii="仿宋" w:eastAsia="仿宋" w:hAnsi="仿宋" w:cs="仿宋"/>
                <w:sz w:val="22"/>
                <w:lang w:eastAsia="zh-CN"/>
              </w:rPr>
              <w:t>PA</w:t>
            </w:r>
            <w:r>
              <w:rPr>
                <w:rFonts w:ascii="仿宋" w:eastAsia="仿宋" w:hAnsi="仿宋" w:cs="仿宋" w:hint="eastAsia"/>
                <w:sz w:val="22"/>
                <w:lang w:eastAsia="zh-CN"/>
              </w:rPr>
              <w:t>）资格的，可适当放宽要求至全日制“双一流”本科学历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proofErr w:type="spellStart"/>
            <w:r>
              <w:rPr>
                <w:rFonts w:ascii="仿宋" w:eastAsia="仿宋" w:hAnsi="仿宋" w:cs="仿宋"/>
                <w:sz w:val="22"/>
              </w:rPr>
              <w:t>财会</w:t>
            </w:r>
            <w:proofErr w:type="spellEnd"/>
            <w:r>
              <w:rPr>
                <w:rFonts w:ascii="仿宋" w:eastAsia="仿宋" w:hAnsi="仿宋" w:cs="仿宋" w:hint="eastAsia"/>
                <w:sz w:val="22"/>
                <w:lang w:eastAsia="zh-CN"/>
              </w:rPr>
              <w:t>类、经管类</w:t>
            </w:r>
            <w:proofErr w:type="spellStart"/>
            <w:r>
              <w:rPr>
                <w:rFonts w:ascii="仿宋" w:eastAsia="仿宋" w:hAnsi="仿宋" w:cs="仿宋"/>
                <w:sz w:val="22"/>
              </w:rPr>
              <w:t>专业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lang w:eastAsia="zh-CN"/>
              </w:rPr>
            </w:pPr>
            <w:r>
              <w:rPr>
                <w:rFonts w:ascii="仿宋" w:eastAsia="仿宋" w:hAnsi="仿宋" w:cs="仿宋"/>
                <w:sz w:val="22"/>
                <w:lang w:eastAsia="zh-CN"/>
              </w:rPr>
              <w:t>持有中级及以上会计师职称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textAlignment w:val="center"/>
              <w:rPr>
                <w:rFonts w:ascii="仿宋" w:eastAsia="仿宋" w:hAnsi="仿宋" w:cs="仿宋"/>
                <w:sz w:val="20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18"/>
                <w:lang w:eastAsia="zh-CN"/>
              </w:rPr>
              <w:t>（1）年龄45周岁以下，中共党员；</w:t>
            </w:r>
          </w:p>
          <w:p w:rsidR="006F4452" w:rsidRDefault="006F4452" w:rsidP="00576056">
            <w:pPr>
              <w:textAlignment w:val="center"/>
              <w:rPr>
                <w:rFonts w:ascii="仿宋" w:eastAsia="仿宋" w:hAnsi="仿宋" w:cs="仿宋"/>
                <w:sz w:val="20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18"/>
                <w:lang w:eastAsia="zh-CN"/>
              </w:rPr>
              <w:t>（2）具有在大中型企业财务负责人岗位</w:t>
            </w:r>
            <w:r>
              <w:rPr>
                <w:rFonts w:ascii="仿宋" w:eastAsia="仿宋" w:hAnsi="仿宋" w:cs="仿宋"/>
                <w:sz w:val="20"/>
                <w:szCs w:val="18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z w:val="20"/>
                <w:szCs w:val="18"/>
                <w:lang w:eastAsia="zh-CN"/>
              </w:rPr>
              <w:t>年以上任职经历，10年以上</w:t>
            </w:r>
            <w:r>
              <w:rPr>
                <w:rFonts w:ascii="仿宋" w:eastAsia="仿宋" w:hAnsi="仿宋" w:cs="仿宋"/>
                <w:sz w:val="20"/>
                <w:szCs w:val="18"/>
                <w:lang w:eastAsia="zh-CN"/>
              </w:rPr>
              <w:t>企业财务</w:t>
            </w:r>
            <w:r>
              <w:rPr>
                <w:rFonts w:ascii="仿宋" w:eastAsia="仿宋" w:hAnsi="仿宋" w:cs="仿宋" w:hint="eastAsia"/>
                <w:sz w:val="20"/>
                <w:szCs w:val="18"/>
                <w:lang w:eastAsia="zh-CN"/>
              </w:rPr>
              <w:t>工作</w:t>
            </w:r>
            <w:r>
              <w:rPr>
                <w:rFonts w:ascii="仿宋" w:eastAsia="仿宋" w:hAnsi="仿宋" w:cs="仿宋"/>
                <w:sz w:val="20"/>
                <w:szCs w:val="18"/>
                <w:lang w:eastAsia="zh-CN"/>
              </w:rPr>
              <w:t>经验</w:t>
            </w:r>
            <w:r>
              <w:rPr>
                <w:rFonts w:ascii="仿宋" w:eastAsia="仿宋" w:hAnsi="仿宋" w:cs="仿宋" w:hint="eastAsia"/>
                <w:sz w:val="20"/>
                <w:szCs w:val="18"/>
                <w:lang w:eastAsia="zh-CN"/>
              </w:rPr>
              <w:t>；</w:t>
            </w:r>
          </w:p>
          <w:p w:rsidR="006F4452" w:rsidRDefault="006F4452" w:rsidP="00576056">
            <w:pPr>
              <w:textAlignment w:val="center"/>
              <w:rPr>
                <w:rFonts w:ascii="仿宋" w:eastAsia="仿宋" w:hAnsi="仿宋" w:cs="仿宋"/>
                <w:sz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18"/>
                <w:lang w:eastAsia="zh-CN"/>
              </w:rPr>
              <w:t>（3）</w:t>
            </w:r>
            <w:r>
              <w:rPr>
                <w:rFonts w:ascii="仿宋" w:eastAsia="仿宋" w:hAnsi="仿宋" w:cs="仿宋"/>
                <w:sz w:val="20"/>
                <w:szCs w:val="18"/>
                <w:lang w:eastAsia="zh-CN"/>
              </w:rPr>
              <w:t>精通会计准则、税法及财务管理知识，熟悉融资流程及</w:t>
            </w:r>
            <w:r>
              <w:rPr>
                <w:rFonts w:ascii="仿宋" w:eastAsia="仿宋" w:hAnsi="仿宋" w:cs="仿宋" w:hint="eastAsia"/>
                <w:sz w:val="20"/>
                <w:szCs w:val="18"/>
                <w:lang w:eastAsia="zh-CN"/>
              </w:rPr>
              <w:t>E</w:t>
            </w:r>
            <w:r>
              <w:rPr>
                <w:rFonts w:ascii="仿宋" w:eastAsia="仿宋" w:hAnsi="仿宋" w:cs="仿宋"/>
                <w:sz w:val="20"/>
                <w:szCs w:val="18"/>
                <w:lang w:eastAsia="zh-CN"/>
              </w:rPr>
              <w:t>RP系统。</w:t>
            </w:r>
          </w:p>
          <w:p w:rsidR="006F4452" w:rsidRDefault="006F4452" w:rsidP="00576056">
            <w:pPr>
              <w:textAlignment w:val="center"/>
              <w:rPr>
                <w:rFonts w:ascii="仿宋" w:eastAsia="仿宋" w:hAnsi="仿宋" w:cs="仿宋"/>
                <w:sz w:val="22"/>
                <w:lang w:eastAsia="zh-C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textAlignment w:val="center"/>
              <w:rPr>
                <w:rFonts w:ascii="仿宋" w:eastAsia="仿宋" w:hAnsi="仿宋" w:cs="仿宋"/>
                <w:sz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lang w:eastAsia="zh-CN"/>
              </w:rPr>
              <w:t>按本单位相关制度规定执行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tabs>
                <w:tab w:val="left" w:pos="312"/>
              </w:tabs>
              <w:spacing w:line="270" w:lineRule="exact"/>
              <w:rPr>
                <w:rFonts w:ascii="仿宋" w:eastAsia="仿宋" w:hAnsi="仿宋" w:cs="仿宋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（1）规范企业财务会计工作，对企业会计工作和会计资料的合法性、真实性、完整性、保密性</w:t>
            </w:r>
            <w:proofErr w:type="gramStart"/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负主管</w:t>
            </w:r>
            <w:proofErr w:type="gramEnd"/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责任。</w:t>
            </w:r>
          </w:p>
          <w:p w:rsidR="006F4452" w:rsidRDefault="006F4452" w:rsidP="00576056">
            <w:pPr>
              <w:tabs>
                <w:tab w:val="left" w:pos="312"/>
              </w:tabs>
              <w:spacing w:line="270" w:lineRule="exact"/>
              <w:rPr>
                <w:rFonts w:ascii="仿宋" w:eastAsia="仿宋" w:hAnsi="仿宋" w:cs="仿宋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（2）贯彻执行《会计法》等财经法律法规，遵守市供销合作社和供销集团管理制度；根据任职企业实际，组织制定财务管理制度，监督、检查制度执行情况。</w:t>
            </w:r>
          </w:p>
          <w:p w:rsidR="006F4452" w:rsidRDefault="006F4452" w:rsidP="00576056">
            <w:pPr>
              <w:tabs>
                <w:tab w:val="left" w:pos="312"/>
              </w:tabs>
              <w:spacing w:line="270" w:lineRule="exact"/>
              <w:rPr>
                <w:rFonts w:ascii="仿宋" w:eastAsia="仿宋" w:hAnsi="仿宋" w:cs="仿宋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（3）报告企业财务预算执行情况，财经政策、法律法规执行情况，生产经营、资金使用效益情况等，提出财务管理和财务运作方面的分析、意见和建议，保证财务管理依法合</w:t>
            </w:r>
            <w:proofErr w:type="gramStart"/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、真实可靠。</w:t>
            </w:r>
          </w:p>
          <w:p w:rsidR="006F4452" w:rsidRDefault="006F4452" w:rsidP="00576056">
            <w:pPr>
              <w:tabs>
                <w:tab w:val="left" w:pos="312"/>
              </w:tabs>
              <w:spacing w:line="270" w:lineRule="exact"/>
              <w:rPr>
                <w:rFonts w:ascii="仿宋" w:eastAsia="仿宋" w:hAnsi="仿宋" w:cs="仿宋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18"/>
                <w:lang w:eastAsia="zh-CN"/>
              </w:rPr>
              <w:t xml:space="preserve">（4）建立健全财务内部控制体系和监督体制，落实财务内部控制责任，对任职企业经济活动的全过程实施财务监督和控制；组织建立和完善企业内部财务风险的预警和控制机制。 </w:t>
            </w:r>
          </w:p>
          <w:p w:rsidR="006F4452" w:rsidRDefault="006F4452" w:rsidP="00576056">
            <w:pPr>
              <w:tabs>
                <w:tab w:val="left" w:pos="312"/>
              </w:tabs>
              <w:spacing w:line="270" w:lineRule="exact"/>
              <w:rPr>
                <w:rFonts w:ascii="仿宋" w:eastAsia="仿宋" w:hAnsi="仿宋" w:cs="仿宋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（5）委派财务负责人应列席企业董事会会议，出席企业经理办公会及与财务会计有关的会议。参与企业重大经营决策；参与制定利润分配、企业改制及重组等方案；参与企业新项目投资的可行性论证及重要经济合同的研究及联签。</w:t>
            </w:r>
          </w:p>
          <w:p w:rsidR="006F4452" w:rsidRDefault="006F4452" w:rsidP="00576056">
            <w:pPr>
              <w:tabs>
                <w:tab w:val="left" w:pos="312"/>
              </w:tabs>
              <w:spacing w:line="270" w:lineRule="exact"/>
              <w:rPr>
                <w:rFonts w:ascii="仿宋" w:eastAsia="仿宋" w:hAnsi="仿宋" w:cs="仿宋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（6）做好筹融资和资金调度工作。委派财务负责人应积极参与企业的信贷、信托、资本运作等融资工作，合理调度资金，确保企业资金运行良好 。</w:t>
            </w:r>
          </w:p>
          <w:p w:rsidR="006F4452" w:rsidRDefault="006F4452" w:rsidP="00576056">
            <w:pPr>
              <w:tabs>
                <w:tab w:val="left" w:pos="312"/>
              </w:tabs>
              <w:spacing w:line="270" w:lineRule="exact"/>
              <w:rPr>
                <w:rFonts w:ascii="仿宋" w:eastAsia="仿宋" w:hAnsi="仿宋" w:cs="仿宋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（7）负责牵头实施企业财务预算的编制、执行、调整、分析和总结。</w:t>
            </w:r>
          </w:p>
          <w:p w:rsidR="006F4452" w:rsidRDefault="006F4452" w:rsidP="00576056">
            <w:pPr>
              <w:tabs>
                <w:tab w:val="left" w:pos="312"/>
              </w:tabs>
              <w:spacing w:line="270" w:lineRule="exact"/>
              <w:rPr>
                <w:rFonts w:ascii="仿宋" w:eastAsia="仿宋" w:hAnsi="仿宋" w:cs="仿宋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（8）负责企业的税收筹划和实施工作。</w:t>
            </w:r>
          </w:p>
          <w:p w:rsidR="006F4452" w:rsidRDefault="006F4452" w:rsidP="00576056">
            <w:pPr>
              <w:tabs>
                <w:tab w:val="left" w:pos="312"/>
              </w:tabs>
              <w:spacing w:line="270" w:lineRule="exact"/>
              <w:rPr>
                <w:rFonts w:ascii="仿宋" w:eastAsia="仿宋" w:hAnsi="仿宋" w:cs="仿宋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Cs w:val="18"/>
                <w:lang w:eastAsia="zh-CN"/>
              </w:rPr>
              <w:t>（9）完成领导交办的其他工作。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rPr>
                <w:rFonts w:ascii="仿宋" w:eastAsia="仿宋" w:hAnsi="仿宋" w:cs="仿宋"/>
                <w:sz w:val="22"/>
                <w:lang w:eastAsia="zh-CN"/>
              </w:rPr>
            </w:pPr>
            <w:r>
              <w:rPr>
                <w:rFonts w:ascii="仿宋" w:eastAsia="仿宋" w:hAnsi="仿宋" w:cs="仿宋"/>
                <w:sz w:val="22"/>
                <w:lang w:eastAsia="zh-CN"/>
              </w:rPr>
              <w:t>重庆市</w:t>
            </w:r>
            <w:proofErr w:type="gramStart"/>
            <w:r>
              <w:rPr>
                <w:rFonts w:ascii="仿宋" w:eastAsia="仿宋" w:hAnsi="仿宋" w:cs="仿宋"/>
                <w:sz w:val="22"/>
                <w:lang w:eastAsia="zh-CN"/>
              </w:rPr>
              <w:t>两江新区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F4452" w:rsidRDefault="006F4452" w:rsidP="00576056">
            <w:pPr>
              <w:jc w:val="center"/>
              <w:rPr>
                <w:rFonts w:ascii="仿宋" w:eastAsia="仿宋" w:hAnsi="仿宋" w:cs="仿宋"/>
                <w:sz w:val="22"/>
                <w:lang w:eastAsia="zh-CN"/>
              </w:rPr>
            </w:pPr>
            <w:r>
              <w:rPr>
                <w:rFonts w:ascii="仿宋" w:eastAsia="仿宋" w:hAnsi="仿宋" w:cs="仿宋" w:hint="eastAsia"/>
                <w:sz w:val="22"/>
                <w:lang w:eastAsia="zh-CN"/>
              </w:rPr>
              <w:t xml:space="preserve"> </w:t>
            </w:r>
          </w:p>
        </w:tc>
      </w:tr>
    </w:tbl>
    <w:p w:rsidR="00F6141C" w:rsidRDefault="006F4452"/>
    <w:sectPr w:rsidR="00F6141C" w:rsidSect="006F44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52"/>
    <w:rsid w:val="005576DB"/>
    <w:rsid w:val="006F4452"/>
    <w:rsid w:val="00E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E1628-767E-4486-8728-CA37902E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45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祖婷</dc:creator>
  <cp:keywords/>
  <dc:description/>
  <cp:lastModifiedBy>祖婷</cp:lastModifiedBy>
  <cp:revision>1</cp:revision>
  <dcterms:created xsi:type="dcterms:W3CDTF">2026-04-02T07:50:00Z</dcterms:created>
  <dcterms:modified xsi:type="dcterms:W3CDTF">2026-04-02T07:51:00Z</dcterms:modified>
</cp:coreProperties>
</file>